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hu"/>
        </w:rPr>
        <mc:AlternateContent>
          <mc:Choice Requires="wps">
            <w:drawing>
              <wp:anchor distT="0" distB="0" distL="114300" distR="114300" simplePos="0" relativeHeight="251658243" behindDoc="0" locked="0" layoutInCell="1" allowOverlap="1" wp14:anchorId="72A0CBD1" wp14:editId="41E8B692">
                <wp:simplePos x="0" y="0"/>
                <wp:positionH relativeFrom="column">
                  <wp:posOffset>-158751</wp:posOffset>
                </wp:positionH>
                <wp:positionV relativeFrom="paragraph">
                  <wp:posOffset>-383328</wp:posOffset>
                </wp:positionV>
                <wp:extent cx="3706283" cy="391160"/>
                <wp:effectExtent l="19050" t="19050" r="27940" b="27940"/>
                <wp:wrapNone/>
                <wp:docPr id="103" name="Text Box 103"/>
                <wp:cNvGraphicFramePr/>
                <a:graphic xmlns:a="http://schemas.openxmlformats.org/drawingml/2006/main">
                  <a:graphicData uri="http://schemas.microsoft.com/office/word/2010/wordprocessingShape">
                    <wps:wsp>
                      <wps:cNvSpPr txBox="1"/>
                      <wps:spPr>
                        <a:xfrm>
                          <a:off x="0" y="0"/>
                          <a:ext cx="3706283" cy="39116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hu"/>
                              </w:rPr>
                              <w:t xml:space="preserve">Adaptálandó: </w:t>
                            </w:r>
                            <w:r>
                              <w:rPr>
                                <w:sz w:val="18"/>
                                <w:szCs w:val="18"/>
                                <w:highlight w:val="yellow"/>
                                <w:lang w:val="hu"/>
                              </w:rPr>
                              <w:t xml:space="preserve">Az egész ERN számára; </w:t>
                            </w:r>
                            <w:r>
                              <w:rPr>
                                <w:sz w:val="18"/>
                                <w:szCs w:val="18"/>
                                <w:highlight w:val="cyan"/>
                                <w:lang w:val="hu"/>
                              </w:rPr>
                              <w:t xml:space="preserve">Országos szintre; </w:t>
                            </w:r>
                            <w:r>
                              <w:rPr>
                                <w:sz w:val="18"/>
                                <w:szCs w:val="18"/>
                                <w:highlight w:val="green"/>
                                <w:lang w:val="hu"/>
                              </w:rPr>
                              <w:t>Intézményi szintre</w:t>
                            </w:r>
                            <w:r>
                              <w:rPr>
                                <w:sz w:val="18"/>
                                <w:szCs w:val="18"/>
                                <w:lang w:val="hu"/>
                              </w:rPr>
                              <w:t xml:space="preserve">; </w:t>
                            </w:r>
                          </w:p>
                          <w:p w14:paraId="20396F94" w14:textId="64C70E0D" w:rsidR="0021038A" w:rsidRPr="002D7E44" w:rsidRDefault="0021038A" w:rsidP="0021038A">
                            <w:pPr>
                              <w:rPr>
                                <w:sz w:val="18"/>
                                <w:szCs w:val="18"/>
                              </w:rPr>
                            </w:pPr>
                            <w:r>
                              <w:rPr>
                                <w:b/>
                                <w:bCs/>
                                <w:color w:val="7030A0"/>
                                <w:sz w:val="18"/>
                                <w:szCs w:val="18"/>
                                <w:lang w:val="hu"/>
                              </w:rPr>
                              <w:t>Törölje ki ezt a négyzetet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5pt;margin-top:-30.2pt;width:291.8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hu"/>
                        </w:rPr>
                        <w:t xml:space="preserve">Adaptálandó: </w:t>
                      </w:r>
                      <w:r>
                        <w:rPr>
                          <w:sz w:val="18"/>
                          <w:szCs w:val="18"/>
                          <w:highlight w:val="yellow"/>
                          <w:lang w:val="hu"/>
                        </w:rPr>
                        <w:t xml:space="preserve">Az egész ERN számára; </w:t>
                      </w:r>
                      <w:r>
                        <w:rPr>
                          <w:sz w:val="18"/>
                          <w:szCs w:val="18"/>
                          <w:highlight w:val="cyan"/>
                          <w:lang w:val="hu"/>
                        </w:rPr>
                        <w:t xml:space="preserve">Országos szintre; </w:t>
                      </w:r>
                      <w:r>
                        <w:rPr>
                          <w:sz w:val="18"/>
                          <w:szCs w:val="18"/>
                          <w:highlight w:val="green"/>
                          <w:lang w:val="hu"/>
                        </w:rPr>
                        <w:t>Intézményi szintre</w:t>
                      </w:r>
                      <w:r>
                        <w:rPr>
                          <w:sz w:val="18"/>
                          <w:szCs w:val="18"/>
                          <w:lang w:val="hu"/>
                        </w:rPr>
                        <w:t xml:space="preserve">; </w:t>
                      </w:r>
                    </w:p>
                    <w:p w14:paraId="20396F94" w14:textId="64C70E0D" w:rsidR="0021038A" w:rsidRPr="002D7E44" w:rsidRDefault="0021038A" w:rsidP="0021038A">
                      <w:pPr>
                        <w:rPr>
                          <w:sz w:val="18"/>
                          <w:szCs w:val="18"/>
                        </w:rPr>
                      </w:pPr>
                      <w:r>
                        <w:rPr>
                          <w:b/>
                          <w:bCs/>
                          <w:color w:val="7030A0"/>
                          <w:sz w:val="18"/>
                          <w:szCs w:val="18"/>
                          <w:lang w:val="hu"/>
                        </w:rPr>
                        <w:t>Törölje ki ezt a négyzetet</w:t>
                      </w:r>
                    </w:p>
                  </w:txbxContent>
                </v:textbox>
              </v:shape>
            </w:pict>
          </mc:Fallback>
        </mc:AlternateContent>
      </w:r>
      <w:r>
        <w:rPr>
          <w:rFonts w:ascii="Arial" w:hAnsi="Arial" w:cs="Arial"/>
          <w:noProof/>
          <w:color w:val="006FC0"/>
          <w:sz w:val="28"/>
          <w:szCs w:val="28"/>
          <w:lang w:val="hu"/>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hu"/>
                              </w:rPr>
                              <w:t>Ide illessze be az ERN/ERN-nyilvántartás logót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hu"/>
                          <w:b w:val="1"/>
                          <w:bCs w:val="1"/>
                          <w:i w:val="0"/>
                          <w:iCs w:val="0"/>
                          <w:u w:val="none"/>
                          <w:vertAlign w:val="baseline"/>
                          <w:rtl w:val="0"/>
                        </w:rPr>
                        <w:t xml:space="preserve">Ide illessze be az ERN/ERN-nyilvántartás logót</w:t>
                      </w:r>
                    </w:p>
                  </w:txbxContent>
                </v:textbox>
              </v:rect>
            </w:pict>
          </mc:Fallback>
        </mc:AlternateContent>
      </w:r>
      <w:r>
        <w:rPr>
          <w:rFonts w:ascii="Arial" w:hAnsi="Arial" w:cs="Arial"/>
          <w:color w:val="006FC0"/>
          <w:sz w:val="28"/>
          <w:szCs w:val="28"/>
          <w:lang w:val="hu"/>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hu"/>
        </w:rPr>
        <w:t>TÁJÉKOZTATÁSON ALAPULÓ BELEEGYEZŐ NYILATKOZAT PÁCIENSEKNEK</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hu"/>
              </w:rPr>
              <w:t>Tisztelt Páciensünk!</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hu"/>
              </w:rPr>
              <w:t xml:space="preserve">Felkérjük Önt, hogy vegyen részt a(z) </w:t>
            </w:r>
            <w:r>
              <w:rPr>
                <w:rFonts w:ascii="Arial" w:hAnsi="Arial"/>
                <w:highlight w:val="yellow"/>
                <w:shd w:val="clear" w:color="auto" w:fill="D9EBFE" w:themeFill="accent5" w:themeFillTint="33"/>
                <w:lang w:val="hu"/>
              </w:rPr>
              <w:t>&lt;ide illessze be a pontos betegséget/betegségcsoportot stb.&gt;</w:t>
            </w:r>
            <w:r>
              <w:rPr>
                <w:rFonts w:ascii="Arial" w:hAnsi="Arial"/>
                <w:shd w:val="clear" w:color="auto" w:fill="D9EBFE" w:themeFill="accent5" w:themeFillTint="33"/>
                <w:lang w:val="hu"/>
              </w:rPr>
              <w:t xml:space="preserve"> betegnyilvántartásában. </w:t>
            </w:r>
            <w:r>
              <w:rPr>
                <w:rFonts w:ascii="Arial" w:hAnsi="Arial"/>
                <w:lang w:val="hu"/>
              </w:rPr>
              <w:t>A részvétel önkéntes, és az adatok felhasználásának jogalapjaként az Ön írásbeli hozzájárulása szükséges</w:t>
            </w:r>
            <w:r>
              <w:rPr>
                <w:rFonts w:ascii="Arial" w:hAnsi="Arial"/>
                <w:color w:val="000000" w:themeColor="text1"/>
                <w:lang w:val="hu"/>
              </w:rPr>
              <w:t xml:space="preserve">. Kérjük, </w:t>
            </w:r>
            <w:r>
              <w:rPr>
                <w:rFonts w:ascii="Arial" w:hAnsi="Arial"/>
                <w:lang w:val="hu"/>
              </w:rPr>
              <w:t>olvassa el figyelmesen ezt a tájékoztatót, és ha bármilyen kérdése van, forduljon kezelőorvosához.</w:t>
            </w:r>
            <w:r>
              <w:rPr>
                <w:rFonts w:ascii="Arial" w:hAnsi="Arial"/>
                <w:sz w:val="24"/>
                <w:szCs w:val="24"/>
                <w:lang w:val="hu"/>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hu"/>
              </w:rPr>
              <w:t>AZ EURÓPAI REFERENCIAHÁLÓZATOK NYILVÁNTARTÁSAI</w:t>
            </w:r>
            <w:r>
              <w:rPr>
                <w:rStyle w:val="eop"/>
                <w:rFonts w:ascii="Arial" w:hAnsi="Arial" w:cs="Arial"/>
                <w:color w:val="0477EB" w:themeColor="accent5" w:themeShade="BF"/>
                <w:sz w:val="28"/>
                <w:szCs w:val="28"/>
                <w:lang w:val="hu"/>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hu"/>
              </w:rPr>
              <w:t xml:space="preserve">Kérjük, </w:t>
            </w:r>
            <w:r>
              <w:rPr>
                <w:rFonts w:ascii="Arial" w:eastAsiaTheme="minorEastAsia" w:hAnsi="Arial" w:cs="Arial"/>
                <w:highlight w:val="yellow"/>
                <w:u w:val="single"/>
                <w:lang w:val="hu"/>
              </w:rPr>
              <w:t>röviden írja le a betegséget/betegségcsoportot</w:t>
            </w:r>
            <w:r>
              <w:rPr>
                <w:rFonts w:ascii="Arial" w:eastAsiaTheme="minorEastAsia" w:hAnsi="Arial" w:cs="Arial"/>
                <w:highlight w:val="yellow"/>
                <w:lang w:val="hu"/>
              </w:rPr>
              <w:t xml:space="preserve"> és </w:t>
            </w:r>
            <w:r>
              <w:rPr>
                <w:rFonts w:ascii="Arial" w:eastAsiaTheme="minorEastAsia" w:hAnsi="Arial" w:cs="Arial"/>
                <w:highlight w:val="yellow"/>
                <w:u w:val="single"/>
                <w:lang w:val="hu"/>
              </w:rPr>
              <w:t>a kezelésükkel kapcsolatos jelenlegi terheit</w:t>
            </w:r>
            <w:r>
              <w:rPr>
                <w:rFonts w:ascii="Arial" w:eastAsiaTheme="minorEastAsia" w:hAnsi="Arial" w:cs="Arial"/>
                <w:highlight w:val="yellow"/>
                <w:lang w:val="hu"/>
              </w:rPr>
              <w:t xml:space="preserve"> </w:t>
            </w:r>
            <w:r>
              <w:rPr>
                <w:rFonts w:ascii="Arial" w:eastAsiaTheme="minorEastAsia" w:hAnsi="Arial" w:cs="Arial"/>
                <w:sz w:val="20"/>
                <w:szCs w:val="20"/>
                <w:highlight w:val="yellow"/>
                <w:lang w:val="hu"/>
              </w:rPr>
              <w:t>(</w:t>
            </w:r>
            <w:r>
              <w:rPr>
                <w:rFonts w:ascii="Arial" w:eastAsiaTheme="minorEastAsia" w:hAnsi="Arial" w:cs="Arial"/>
                <w:i/>
                <w:iCs/>
                <w:sz w:val="20"/>
                <w:szCs w:val="20"/>
                <w:highlight w:val="yellow"/>
                <w:lang w:val="hu"/>
              </w:rPr>
              <w:t>pl. krónikus egészségügyi problémákat okoznak, életveszélyesek; számos erőforrást és multidiszciplináris csoportot igényel a helyes diagnózisuk és kezelésük; közegészségügyi kihívást jelentenek; kevés gyógyító kezelés áll rendelkezésre; kihívást jelent a betegekre vonatkozó elegendő adat összegyűjtése a kezelésük javítását célzó kutatások és klinikai kísérletek elindításához</w:t>
            </w:r>
            <w:r>
              <w:rPr>
                <w:rFonts w:ascii="Arial" w:eastAsiaTheme="minorEastAsia" w:hAnsi="Arial" w:cs="Arial"/>
                <w:sz w:val="20"/>
                <w:szCs w:val="20"/>
                <w:highlight w:val="yellow"/>
                <w:lang w:val="hu"/>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hu"/>
              </w:rPr>
              <w:t>Az európai referenciahálózatok (ERN-ek) az Európa-szerte ritka betegségekkel foglalkozó, a ritka és összetett betegségekben szenvedő betegek támogatása érdekében együttműködő egészségügyi szakemberek hálózatai.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hu"/>
              </w:rPr>
              <w:t xml:space="preserve">&lt;Kérjük, hogy tüntesse fel (1) az ERN bemutatását, (2) a nyilvántartás nevét és (3) az ERN-nyilvántartás honlapjának betegoldalára mutató linket&gt;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hu"/>
              </w:rPr>
              <w:t>A betegség lefolyásának megértéséhez, valamint a betegellátás fejlesztésének érdekében az új diagnosztikai eljárások és kezelések vizsgálatához az ERN-eknek adatbázisokra (más néven „nyilvántartásokra”) van szükségük a kutatáshoz és az ismeretek bővítéséhez.</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hu"/>
              </w:rPr>
              <w:t xml:space="preserve">Az ilyen nyilvántartások létrehozásához sok beteg adatait kell kombinálni. Az Ön hozzájárulását ahhoz kérjük, hogy adatait az alábbiakban leírtak szerint, a nemzeti és európai adatvédelmi törvényekkel és etikai irányelvekkel összhangban kutatás céljából felvigyük az </w:t>
            </w:r>
            <w:r>
              <w:rPr>
                <w:rFonts w:ascii="Arial" w:hAnsi="Arial"/>
                <w:highlight w:val="yellow"/>
                <w:lang w:val="hu"/>
              </w:rPr>
              <w:t xml:space="preserve">&lt;EPN-nyilvántartás neve&gt; </w:t>
            </w:r>
            <w:r>
              <w:rPr>
                <w:rFonts w:ascii="Arial" w:hAnsi="Arial"/>
                <w:lang w:val="hu"/>
              </w:rPr>
              <w:t>adatbázisba</w:t>
            </w:r>
            <w:r>
              <w:rPr>
                <w:rStyle w:val="FootnoteReference"/>
                <w:rFonts w:ascii="Arial" w:eastAsiaTheme="minorEastAsia" w:hAnsi="Arial" w:cs="Arial"/>
                <w:lang w:val="hu"/>
              </w:rPr>
              <w:footnoteReference w:id="2"/>
            </w:r>
            <w:r>
              <w:rPr>
                <w:rFonts w:ascii="Arial" w:hAnsi="Arial"/>
                <w:lang w:val="hu"/>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hu"/>
              </w:rPr>
              <w:t xml:space="preserve">Csak az ilyen kutatásokhoz szükséges adatok kerülnek rögzítésre, és csak ezeket lehet az alábbiakban ismertetett módon megosztani a felhasználókkal. Ilyen adatok lehetnek az életkor, a </w:t>
            </w:r>
            <w:r>
              <w:rPr>
                <w:rFonts w:ascii="Arial" w:eastAsiaTheme="minorEastAsia" w:hAnsi="Arial" w:cs="Arial"/>
                <w:highlight w:val="yellow"/>
                <w:lang w:val="hu"/>
              </w:rPr>
              <w:t xml:space="preserve">nem, a betegség jelei és tünetei, a </w:t>
            </w:r>
            <w:r>
              <w:rPr>
                <w:rStyle w:val="normaltextrun"/>
                <w:rFonts w:ascii="Arial" w:hAnsi="Arial" w:cs="Arial"/>
                <w:highlight w:val="yellow"/>
                <w:lang w:val="hu"/>
              </w:rPr>
              <w:t>diagnosztikai vizsgálatok eredményei (pl. laboratóriumi vizsgálati eredmények, genetikai információk, képalkotó vizsgálatok), valamint a terápiás beavatkozások és azok hosszú távú eredményei.</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hu"/>
              </w:rPr>
              <w:t>Az Ön adatainak védelme az alábbiakban leírtak szerint lesz biztosítva. Csak az Ön orvosa tudja majd összekapcsolni az Ön adatait Önnel. Ezért az illetéktelenek általi beazonosítás kockázata minimális.</w:t>
            </w:r>
            <w:r>
              <w:rPr>
                <w:rFonts w:ascii="Arial" w:hAnsi="Arial" w:cs="Arial"/>
                <w:color w:val="000000" w:themeColor="text1"/>
                <w:sz w:val="24"/>
                <w:szCs w:val="24"/>
                <w:lang w:val="hu"/>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hu"/>
              </w:rPr>
              <w:t>ÉRTÉKEK &amp; ELŐNYÖK</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hu"/>
              </w:rPr>
              <w:t>HOGYAN FOGJÁK FELHASZNÁLNI AZ ADATOKAT?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hu"/>
              </w:rPr>
              <w:t xml:space="preserve">Az ebben a nyilvántartásban gyűjtött adatokat az egészségügyi ellátás fejlesztésére használják fel, beleértve a(z) </w:t>
            </w:r>
            <w:r>
              <w:rPr>
                <w:rFonts w:ascii="Arial" w:eastAsiaTheme="minorEastAsia" w:hAnsi="Arial" w:cs="Arial"/>
                <w:highlight w:val="yellow"/>
                <w:lang w:val="hu"/>
              </w:rPr>
              <w:t>&lt;kérjük, adja meg a pontos betegséget/betegségcsoportot a fentiek szerint&gt; szenvedő betegek diagnózisát, kezelését és prognózisát.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hu"/>
              </w:rPr>
              <w:t>&lt;A „genetikai adatokkal, népességeredet- vagy származáskutatással kapcsolatos kutatásra” vonatkozó következő mondat opcionális, az ERN belátására van bízva&gt;</w:t>
            </w:r>
            <w:r>
              <w:rPr>
                <w:rFonts w:ascii="Arial" w:eastAsiaTheme="minorEastAsia" w:hAnsi="Arial" w:cs="Arial"/>
                <w:color w:val="000000" w:themeColor="text1"/>
                <w:lang w:val="hu"/>
              </w:rPr>
              <w:t xml:space="preserve"> </w:t>
            </w:r>
            <w:r>
              <w:rPr>
                <w:rStyle w:val="normaltextrun"/>
                <w:rFonts w:ascii="Arial" w:hAnsi="Arial" w:cs="Arial"/>
                <w:lang w:val="hu"/>
              </w:rPr>
              <w:t xml:space="preserve">Genetikai adatokkal, népességeredet- vagy származáskutatással kapcsolatos kutatás is végezhető. </w:t>
            </w:r>
            <w:r>
              <w:rPr>
                <w:rStyle w:val="normaltextrun"/>
                <w:rFonts w:ascii="Arial" w:hAnsi="Arial" w:cs="Arial"/>
                <w:shd w:val="clear" w:color="auto" w:fill="FFFF00"/>
                <w:lang w:val="hu"/>
              </w:rPr>
              <w:t>&lt;Kérjük, adja meg a részleteket (pl. az adatok típusa</w:t>
            </w:r>
            <w:r>
              <w:rPr>
                <w:rStyle w:val="normaltextrun"/>
                <w:rFonts w:ascii="Arial" w:hAnsi="Arial" w:cs="Arial"/>
                <w:highlight w:val="yellow"/>
                <w:shd w:val="clear" w:color="auto" w:fill="FFFF00"/>
                <w:lang w:val="hu"/>
              </w:rPr>
              <w:t xml:space="preserve">, </w:t>
            </w:r>
            <w:r>
              <w:rPr>
                <w:rStyle w:val="normaltextrun"/>
                <w:rFonts w:ascii="Arial" w:hAnsi="Arial" w:cs="Arial"/>
                <w:highlight w:val="yellow"/>
                <w:lang w:val="hu"/>
              </w:rPr>
              <w:t>kiegészítő és megfelelő védelmi intézkedések</w:t>
            </w:r>
            <w:r>
              <w:rPr>
                <w:rStyle w:val="normaltextrun"/>
                <w:rFonts w:ascii="Arial" w:hAnsi="Arial" w:cs="Arial"/>
                <w:highlight w:val="yellow"/>
                <w:shd w:val="clear" w:color="auto" w:fill="FFFF00"/>
                <w:lang w:val="hu"/>
              </w:rPr>
              <w:t>,</w:t>
            </w:r>
            <w:r>
              <w:rPr>
                <w:rStyle w:val="normaltextrun"/>
                <w:rFonts w:ascii="Arial" w:hAnsi="Arial" w:cs="Arial"/>
                <w:shd w:val="clear" w:color="auto" w:fill="FFFF00"/>
                <w:lang w:val="hu"/>
              </w:rPr>
              <w:t xml:space="preserve"> egyéb információk – ha nem terveznek ilyen kutatást, kérjük, törölje ezt a részt&gt;</w:t>
            </w:r>
            <w:r>
              <w:rPr>
                <w:rStyle w:val="normaltextrun"/>
                <w:rFonts w:ascii="Arial" w:hAnsi="Arial" w:cs="Arial"/>
                <w:lang w:val="hu"/>
              </w:rPr>
              <w:t>.</w:t>
            </w:r>
            <w:r>
              <w:rPr>
                <w:rStyle w:val="eop"/>
                <w:rFonts w:ascii="Arial" w:hAnsi="Arial" w:cs="Arial"/>
                <w:lang w:val="hu"/>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hu"/>
              </w:rPr>
              <w:t xml:space="preserve">A kutatást gyakran más kutatókkal együttműködve végzik. Az adatok megosztása révén több kérdésre kaphatnak választ.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hu"/>
              </w:rPr>
              <w:t xml:space="preserve">Az adatokat csak a </w:t>
            </w:r>
            <w:r>
              <w:rPr>
                <w:rFonts w:ascii="Arial" w:hAnsi="Arial"/>
                <w:b/>
                <w:bCs/>
                <w:lang w:val="hu"/>
              </w:rPr>
              <w:t>nyilvántartás adathozzáférési bizottsága</w:t>
            </w:r>
            <w:r>
              <w:rPr>
                <w:rFonts w:ascii="Arial" w:hAnsi="Arial"/>
                <w:lang w:val="hu"/>
              </w:rPr>
              <w:t xml:space="preserve"> által engedélyezett felhasználók használhatják. Ez a bizottság képzett egészségügyi szakemberekből, betegképviselőkből, valamint jogi és etikai szakértelemmel bíró tagokból áll. </w:t>
            </w:r>
            <w:r>
              <w:rPr>
                <w:rFonts w:ascii="Arial" w:hAnsi="Arial"/>
                <w:highlight w:val="cyan"/>
                <w:lang w:val="hu"/>
              </w:rPr>
              <w:t xml:space="preserve">Ők biztosítják, hogy az adatfelhasználási kérelem összhangban legyen a nyilvántartás céljaival és annak szabályozásával.  </w:t>
            </w:r>
          </w:p>
          <w:p w14:paraId="4A3AA598" w14:textId="12557C0F" w:rsidR="00143E3A" w:rsidRPr="002828B2" w:rsidRDefault="0003740D" w:rsidP="002828B2">
            <w:pPr>
              <w:spacing w:before="120"/>
              <w:jc w:val="both"/>
              <w:rPr>
                <w:rFonts w:ascii="Arial" w:hAnsi="Arial"/>
              </w:rPr>
            </w:pPr>
            <w:r>
              <w:rPr>
                <w:rFonts w:ascii="Arial" w:hAnsi="Arial"/>
                <w:lang w:val="hu"/>
              </w:rPr>
              <w:t xml:space="preserve">A nyilvántartás adathozzáférési bizottsága a ritka betegségek egészségügyi ellátásának fejlesztését célzó projektek, protokollok vagy vizsgálatok kidolgozása érdekében hozzáférést biztosíthat az adatokhoz a(z) </w:t>
            </w:r>
            <w:r>
              <w:rPr>
                <w:rFonts w:ascii="Arial" w:hAnsi="Arial"/>
                <w:highlight w:val="yellow"/>
                <w:lang w:val="hu"/>
              </w:rPr>
              <w:t>&lt;kérjük, tüntesse fel az ERN nevét&gt;</w:t>
            </w:r>
            <w:r>
              <w:rPr>
                <w:rFonts w:ascii="Arial" w:hAnsi="Arial"/>
                <w:b/>
                <w:bCs/>
                <w:lang w:val="hu"/>
              </w:rPr>
              <w:t xml:space="preserve"> belüli </w:t>
            </w:r>
            <w:r>
              <w:rPr>
                <w:rFonts w:ascii="Arial" w:hAnsi="Arial"/>
                <w:lang w:val="hu"/>
              </w:rPr>
              <w:t xml:space="preserve">vagy kívüli </w:t>
            </w:r>
            <w:r>
              <w:rPr>
                <w:rFonts w:ascii="Arial" w:hAnsi="Arial"/>
                <w:b/>
                <w:bCs/>
                <w:lang w:val="hu"/>
              </w:rPr>
              <w:t>klinikai kutatóknak</w:t>
            </w:r>
            <w:r>
              <w:rPr>
                <w:rFonts w:ascii="Arial" w:hAnsi="Arial"/>
                <w:lang w:val="hu"/>
              </w:rPr>
              <w:t>, betegszervezeteknek és a gyógyszeriparnak</w:t>
            </w:r>
            <w:r>
              <w:rPr>
                <w:rFonts w:ascii="Arial" w:hAnsi="Arial"/>
                <w:b/>
                <w:bCs/>
                <w:lang w:val="hu"/>
              </w:rPr>
              <w:t xml:space="preserve">. </w:t>
            </w:r>
            <w:r>
              <w:rPr>
                <w:rFonts w:ascii="Arial" w:hAnsi="Arial"/>
                <w:lang w:val="hu"/>
              </w:rPr>
              <w:t xml:space="preserve">A nyilvántartás adatai megoszthatók az </w:t>
            </w:r>
            <w:r>
              <w:rPr>
                <w:rFonts w:ascii="Arial" w:hAnsi="Arial"/>
                <w:b/>
                <w:bCs/>
                <w:lang w:val="hu"/>
              </w:rPr>
              <w:t>egészségügyi hatóságokkal, a szakpolitikai döntéshozókkal és a szabályozó hatóságokkal</w:t>
            </w:r>
            <w:r>
              <w:rPr>
                <w:rFonts w:ascii="Arial" w:hAnsi="Arial"/>
                <w:lang w:val="hu"/>
              </w:rPr>
              <w:t xml:space="preserve">, hogy azok segítségével tudják meghozni a ritka betegségek egészségügyi szakpolitikájával és a gyógyszerek jóváhagyásával kapcsolatos döntéseiket.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Az adatok kereskedelmi célú felhasználása</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hu"/>
              </w:rPr>
              <w:t xml:space="preserve">Cégek is kérhetnek hozzáférést a nyilvántartásban tárolt adatokhoz, hogy az Ön állapotával kapcsolatos új terápiák kifejlesztését célzó kutatásokat végezzenek. A nyilvántartás például tájékoztathatja a vállalatokat arról, hogy hány beteg él egy adott betegséggel, és segíthet betegeket találni az új terápiák klinikai vizsgálataihoz.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hu"/>
              </w:rPr>
              <w:t xml:space="preserve">A kutatási eredmények jellemzően a vállalat tulajdonába kerülnek, amely azokat további </w:t>
            </w:r>
            <w:r>
              <w:rPr>
                <w:rFonts w:ascii="Arial" w:hAnsi="Arial"/>
                <w:b/>
                <w:bCs/>
                <w:lang w:val="hu"/>
              </w:rPr>
              <w:t>kereskedelmi célokra</w:t>
            </w:r>
            <w:r>
              <w:rPr>
                <w:rFonts w:ascii="Arial" w:hAnsi="Arial"/>
                <w:lang w:val="hu"/>
              </w:rPr>
              <w:t xml:space="preserve"> és szabadalmaztatásra is felhasználhatja. Ön semmilyen jogosultságot nem szerez ezen eredmények felett, semmilyen módon nem lesz tulajdonosa ezeknek, és nem jogosult a kutatásból származó jövőbeni pénzügyi előnyökből való részesedésre.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hu"/>
              </w:rPr>
              <w:t>Ön döntheti el, hogy engedélyezi-e adatainak kereskedelmi kutatási célra történő felhasználását.</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Adatátvitel az EU-n kívülre</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hu"/>
              </w:rPr>
              <w:t>A személyazonosításra alkalmas adatok nélküli adatok továbbíthatók az EU-n kívüli országokban dolgozó kutatóknak is, akikre az általános adatvédelmi rendelet (GDPR) nem alkalmazható. Ebben az esetben írásbeli megállapodást kötünk annak biztosítása érdekében, hogy az adatok feldolgozása a GDPR-nak megfelelően történjen.  Ön döntheti el, hogy engedélyezi-e adatainak továbbítását az EU-n kívüli országokba, hogy azokkal hozzájáruljon a nyilvántartás céljaihoz közvetlenül illeszkedő, a GDPR-nak megfelelő keretek között lebonyolított projektekhez.</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Jövőbeli változások az adatgyűjtésben</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hu"/>
              </w:rPr>
              <w:t xml:space="preserve">Ahhoz, hogy több információt nyerjünk az Ön állapotáról, a jövőben további adatokra lehet szükségünk. Ezt az információt közzéteszik a nyilvántartás honlapján </w:t>
            </w:r>
            <w:r>
              <w:rPr>
                <w:rFonts w:ascii="Arial" w:eastAsiaTheme="minorEastAsia" w:hAnsi="Arial" w:cs="Arial"/>
                <w:highlight w:val="yellow"/>
                <w:lang w:val="hu"/>
              </w:rPr>
              <w:t>&lt;Adja meg a nyilvántartás honlapjának URL-címét&gt;.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hu"/>
              </w:rPr>
              <w:t>&lt;Az adatgyűjtés jövőbeli változásaira vonatkozó rész opcionális az ERN belátása szerint&gt;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hu"/>
              </w:rPr>
              <w:t xml:space="preserve">Abban az esetben, ha létezik egy betegségspecifikus alnyilvántartás az Ön </w:t>
            </w:r>
            <w:r>
              <w:rPr>
                <w:rFonts w:ascii="Arial" w:eastAsiaTheme="minorEastAsia" w:hAnsi="Arial" w:cs="Arial"/>
                <w:b/>
                <w:bCs/>
                <w:color w:val="000000" w:themeColor="text1"/>
                <w:highlight w:val="yellow"/>
                <w:shd w:val="clear" w:color="auto" w:fill="D9EBFE" w:themeFill="accent5" w:themeFillTint="33"/>
                <w:lang w:val="hu"/>
              </w:rPr>
              <w:t>&lt;</w:t>
            </w:r>
            <w:r>
              <w:rPr>
                <w:rFonts w:ascii="Arial" w:eastAsiaTheme="minorEastAsia" w:hAnsi="Arial" w:cs="Arial"/>
                <w:color w:val="000000" w:themeColor="text1"/>
                <w:highlight w:val="yellow"/>
                <w:shd w:val="clear" w:color="auto" w:fill="D9EBFE" w:themeFill="accent5" w:themeFillTint="33"/>
                <w:lang w:val="hu"/>
              </w:rPr>
              <w:t>adja meg pontosan a betegséget/betegségcsoportot&gt;</w:t>
            </w:r>
            <w:r>
              <w:rPr>
                <w:rFonts w:ascii="Arial" w:eastAsiaTheme="minorEastAsia" w:hAnsi="Arial" w:cs="Arial"/>
                <w:color w:val="000000" w:themeColor="text1"/>
                <w:lang w:val="hu"/>
              </w:rPr>
              <w:t xml:space="preserve"> kapcsolatban, akkor részletesebb klinikai adatok gyűjtésére fog sor kerülni. Az ilyen alnyilvántartások nagy jelentőséggel bírnak a ritka betegségek pontosabb feltérképezése szempontjából. Az elérhető alnyilvántartásokról további információk a nyilvántartás honlapján találhatók.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hu"/>
              </w:rPr>
              <w:t xml:space="preserve">Ezen túlmenően további adatokat kérhetünk a meglévő adatbázisokból/nyilvántartásokból, mint például: </w:t>
            </w:r>
            <w:r>
              <w:rPr>
                <w:rFonts w:ascii="Arial" w:eastAsiaTheme="minorEastAsia" w:hAnsi="Arial" w:cs="Arial"/>
                <w:color w:val="000000" w:themeColor="text1"/>
                <w:highlight w:val="yellow"/>
                <w:lang w:val="hu"/>
              </w:rPr>
              <w:lastRenderedPageBreak/>
              <w:t>&lt;tüntesse fel az adatbázisokat/nyilvántartásokat, beleértve más ERN-nyilvántartásokat&gt;.</w:t>
            </w:r>
            <w:r>
              <w:rPr>
                <w:rFonts w:ascii="Arial" w:eastAsiaTheme="minorEastAsia" w:hAnsi="Arial" w:cs="Arial"/>
                <w:color w:val="000000" w:themeColor="text1"/>
                <w:lang w:val="hu"/>
              </w:rPr>
              <w:t xml:space="preserve">  Ön döntheti el, hogy engedélyezi-e adatainak további adatokkal való összekapcsolását a fent leírtak szerint.</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lastRenderedPageBreak/>
              <w:t>Újbóli kapcsolatfelvétel kutatási projektekben való részvétel céljából</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hu"/>
              </w:rPr>
              <w:t>Előfordulhat, hogy a jövőben kutatási projekteket terveznek az e nyilvántartás által lefedett betegségekkel és állapotokkal kapcsolatban. Ön döntheti el, hogy szeretné-e, hogy orvosa újra felvegye Önnel a kapcsolatot azzal kapcsolatban, hogy részt vegyen ilyen vizsgálatokban.</w:t>
            </w:r>
            <w:r>
              <w:rPr>
                <w:rFonts w:ascii="Arial" w:eastAsiaTheme="minorEastAsia" w:hAnsi="Arial" w:cs="Arial"/>
                <w:color w:val="18294A" w:themeColor="accent6" w:themeShade="BF"/>
                <w:lang w:val="hu"/>
              </w:rPr>
              <w:t xml:space="preserve"> </w:t>
            </w:r>
            <w:r>
              <w:rPr>
                <w:rFonts w:ascii="Arial" w:eastAsiaTheme="minorEastAsia" w:hAnsi="Arial" w:cs="Arial"/>
                <w:lang w:val="hu"/>
              </w:rPr>
              <w:t>Ha Ön beleegyezik abba, hogy felvegyék Önnel a kapcsolatot, akkor a teljes körű tájékoztatást követően bármiféle sérelem nélkül visszautasíthatja a felkínált vizsgálatokban való részvételt. Az Ön jelenlegi ellátása semmilyen módon nem változik, ha úgy dönt, hogy nem egyezik bele ebbe.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hu"/>
              </w:rPr>
              <w:t>MIK AZ ELŐNYÖK?</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hu"/>
              </w:rPr>
              <w:t xml:space="preserve">Bár a nyilvántartásban való részvétel nem jár közvetlen előnyökkel, a betegséggel kapcsolatos ismeretek bővülni fognak. Ez előnyökkel járhat az Ön és más, szintén abban a betegségben szenvedő betegek számára.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hu"/>
              </w:rPr>
              <w:t>A résztvevők számára előnyös lehet a betegség megelőzését és kezelését célzó klinikai vizsgálatokhoz való könnyebb hozzáférés.</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 kutatási eredmények közlése</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hu"/>
              </w:rPr>
              <w:t xml:space="preserve">A kutatás eredményeit a következő módon fogják közölni: </w:t>
            </w:r>
            <w:r>
              <w:rPr>
                <w:rFonts w:ascii="Arial" w:eastAsiaTheme="minorEastAsia" w:hAnsi="Arial" w:cs="Arial"/>
                <w:highlight w:val="yellow"/>
                <w:lang w:val="hu"/>
              </w:rPr>
              <w:t>&lt;tüntessen fel információkat az eredmények közlésének módjáról (pl. a nyilvántartás honlapja [A nyilvántartás adataihoz hozzáféréssel rendelkező projektekre vonatkozó információk nyilvánosan elérhetők a nyilvántartás honlapján.], VAGY a beteg orvosa által kérésre adott tájékoztatás, VAGY tudományos folyóiratokban való publikáció, melyben személyes adatokat nem tüntetnek fel stb.)&gt;.</w:t>
            </w:r>
            <w:r>
              <w:rPr>
                <w:rFonts w:ascii="Arial" w:eastAsiaTheme="minorEastAsia" w:hAnsi="Arial" w:cs="Arial"/>
                <w:lang w:val="hu"/>
              </w:rPr>
              <w:t xml:space="preserve"> Az Ön adatait mindig védeni fogják az alábbiakban leírtak szerint.</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hu"/>
              </w:rPr>
              <w:t>Véletlenül felfedezett eltérések</w:t>
            </w:r>
            <w:r>
              <w:rPr>
                <w:rFonts w:ascii="Arial" w:eastAsiaTheme="minorEastAsia" w:hAnsi="Arial" w:cs="Arial"/>
                <w:b/>
                <w:bCs/>
                <w:color w:val="0477EB" w:themeColor="accent5" w:themeShade="BF"/>
                <w:lang w:val="hu"/>
              </w:rPr>
              <w:t xml:space="preserve"> </w:t>
            </w:r>
            <w:r>
              <w:rPr>
                <w:rFonts w:ascii="Arial" w:eastAsiaTheme="minorEastAsia" w:hAnsi="Arial" w:cs="Arial"/>
                <w:color w:val="000000" w:themeColor="text1"/>
                <w:highlight w:val="green"/>
                <w:shd w:val="clear" w:color="auto" w:fill="FFF5CB" w:themeFill="accent3" w:themeFillTint="33"/>
                <w:lang w:val="hu"/>
              </w:rPr>
              <w:t>&lt;opcionális rész, kérjük, törölje, ha nem várhatóak véletlen eredmények &gt;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hu"/>
              </w:rPr>
              <w:t xml:space="preserve">Előfordulhat, hogy a nyilvántartásba benyújtott adatok felhasználásával végzett vizsgálat során váratlanul olyan rendellenességre derül fény, amely közvetlenül érinti az Ön vagy családtagjai egészségét. Ezt nevezzük véletlenül felfedezett eltérésnek. A megfelelő döntés meghozatalához fontos, hogy mérlegelje az ilyen információk felhasználásának előnyeit és hátrányait. Egyfelől elérhetőek lehetnek olyan orvosi beavatkozások, amelyeket időben meg lehet tenni, ha az eltérések ismertek. Az egészségügyi kockázat ismeretének azonban hátrányai is lehetnek. Különösen akkor, ha nem állnak rendelkezésre hatékony orvosi beavatkozások, a lehetséges jövőbeli egészségügyi problémák ismerete szorongást okozhat. Egyes eltérések, mint például egy betegségre való örökletes hajlam, azt jelenthetik, hogy az Ön családtagjai közül néhányan </w:t>
            </w:r>
            <w:r>
              <w:rPr>
                <w:rFonts w:ascii="Arial" w:eastAsiaTheme="minorEastAsia" w:hAnsi="Arial" w:cs="Arial"/>
                <w:b/>
                <w:bCs/>
                <w:lang w:val="hu"/>
              </w:rPr>
              <w:t>ugyanannak az egészségügyi kockázatnak vannak kitéve.</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hu"/>
              </w:rPr>
              <w:t>Arra kérjük, hogy adja beleegyezését abba, hogy orvosa tájékoztassa Önt minden olyan véletlenül felfedezett eltéréstől, amely közvetlenül érinti az Ön vagy családtagjaink egészségét.</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u"/>
              </w:rPr>
              <w:t>VÉDELEM</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t>MILYEN JOGAI VANNAK A NYILVÁNTARTÁSBAN SZEREPLŐNEK?</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u"/>
              </w:rPr>
              <w:t xml:space="preserve">Ön dönti el, hogy részt vesz-e a nyilvántartásban. Kérjük, szánjon annyi időt a döntés meghozatalára, amennyire csak szüksége van. Nem kell aláírnia semmit sem. A részvételt indoklás nélkül visszautasíthatja. Függetlenül attól, hogy beleegyezik-e a nyilvántartásban való részvételbe vagy sem, Ön ugyanabban a bánásmódban fog részesülni.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u"/>
              </w:rPr>
              <w:t>Joga van bármikor megadnia vagy visszavonnia a hozzájárulását. Ha ma bele is egyezik, a beleegyezését később is módosíthatja vagy visszavonhatja mindenféle sérelem nélkül. Orvosa el fogja magyarázni Önnek, hogy hogyan módosíthatja a beleegyezését, és, ha szeretné, hogyan törölheti az adatokat a nyilvántartásból. Tájékoztatjuk, hogy az elvégzett kutatások validitásának biztosítása érdekében a már feldolgozott adatok nem törölhetők. Ezeket az adatokat azonban a visszavonás után már nem használják fel új kutatási projektekben.</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hu"/>
              </w:rPr>
              <w:lastRenderedPageBreak/>
              <w:t>Ön jogosult arra, hogy további tájékoztatást kapjon arról, hogy adatait milyen célból dolgozzák fel, és hogy kik férhetnek hozzá az adatokhoz. Bármikor kérheti az adataihoz való hozzáférést is.</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hu"/>
              </w:rPr>
              <w:t xml:space="preserve">A kórház, ahol Önt kezelik, vagyis az „adatkezelő” felelős a bizalmas betegadatok </w:t>
            </w:r>
            <w:r>
              <w:rPr>
                <w:rFonts w:ascii="Arial" w:hAnsi="Arial"/>
                <w:b/>
                <w:bCs/>
                <w:lang w:val="hu"/>
              </w:rPr>
              <w:t>helyi védelméért</w:t>
            </w:r>
            <w:r>
              <w:rPr>
                <w:rFonts w:ascii="Arial" w:hAnsi="Arial"/>
                <w:lang w:val="hu"/>
              </w:rPr>
              <w:t>. Ha aggályai vannak az adatai feldolgozásának módjával kapcsolatban, ha</w:t>
            </w:r>
            <w:r>
              <w:rPr>
                <w:rStyle w:val="normaltextrun"/>
                <w:rFonts w:ascii="Arial" w:hAnsi="Arial" w:cs="Arial"/>
                <w:lang w:val="hu"/>
              </w:rPr>
              <w:t xml:space="preserve"> további tájékoztatást szeretne kapni, vagy ha élni szeretne jogaival</w:t>
            </w:r>
            <w:r>
              <w:rPr>
                <w:rFonts w:ascii="Arial" w:hAnsi="Arial"/>
                <w:lang w:val="hu"/>
              </w:rPr>
              <w:t xml:space="preserve">, forduljon az adatvédelmi tisztviselőhöz, vagy tegyen panaszt az illetékes adatvédelmi hatóságnál. A helyi adatvédelmi tisztviselők elérhetőségét a nyilvántartás weboldalán találja meg </w:t>
            </w:r>
            <w:r>
              <w:rPr>
                <w:rFonts w:ascii="Arial" w:hAnsi="Arial"/>
                <w:highlight w:val="yellow"/>
                <w:lang w:val="hu"/>
              </w:rPr>
              <w:t>&lt;adja meg a nyilvántartás weboldalára mutató linket – alternatívaként a helyi adatvédelmi tisztviselőre vonatkozó információkat itt adhatja meg&gt;</w:t>
            </w:r>
            <w:r>
              <w:rPr>
                <w:rFonts w:ascii="Arial" w:hAnsi="Arial"/>
                <w:lang w:val="hu"/>
              </w:rPr>
              <w:t>. Ők kötelesek gondoskodni az adatok biztonságos kezeléséről, és kötelesek értesíteni Önt, ha az adatbiztonság sérült. Az adatvédelmi tisztviselőnek 30 napon belül meg kell válaszolnia a kérdéseket.</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hu"/>
              </w:rPr>
              <w:t xml:space="preserve">A </w:t>
            </w:r>
            <w:r>
              <w:rPr>
                <w:rFonts w:ascii="Arial" w:eastAsiaTheme="minorEastAsia" w:hAnsi="Arial" w:cs="Arial"/>
                <w:b/>
                <w:bCs/>
                <w:lang w:val="hu"/>
              </w:rPr>
              <w:t>központi nyilvántartási adatbázisba</w:t>
            </w:r>
            <w:r>
              <w:rPr>
                <w:rFonts w:ascii="Arial" w:eastAsiaTheme="minorEastAsia" w:hAnsi="Arial" w:cs="Arial"/>
                <w:lang w:val="hu"/>
              </w:rPr>
              <w:t xml:space="preserve"> beküldött valamennyi adat esetében a(z) </w:t>
            </w:r>
            <w:r>
              <w:rPr>
                <w:rFonts w:ascii="Arial" w:eastAsiaTheme="minorEastAsia" w:hAnsi="Arial" w:cs="Arial"/>
                <w:highlight w:val="yellow"/>
                <w:lang w:val="hu"/>
              </w:rPr>
              <w:t>&lt;tüntesse fel a központi nyilvántartási hivatal nevét és helyét&gt;</w:t>
            </w:r>
            <w:r>
              <w:rPr>
                <w:rFonts w:ascii="Arial" w:eastAsiaTheme="minorEastAsia" w:hAnsi="Arial" w:cs="Arial"/>
                <w:lang w:val="hu"/>
              </w:rPr>
              <w:t xml:space="preserve"> és a vizsgálatot vezető </w:t>
            </w:r>
            <w:r>
              <w:rPr>
                <w:rFonts w:ascii="Arial" w:eastAsiaTheme="minorEastAsia" w:hAnsi="Arial" w:cs="Arial"/>
                <w:highlight w:val="yellow"/>
                <w:lang w:val="hu"/>
              </w:rPr>
              <w:t>&lt;tüntesse fel az adatok védelméért, tárolásáért, felhasználásáért és az azokhoz való hozzáférésért felelős személy nevét&gt;</w:t>
            </w:r>
            <w:r>
              <w:rPr>
                <w:rFonts w:ascii="Arial" w:eastAsiaTheme="minorEastAsia" w:hAnsi="Arial" w:cs="Arial"/>
                <w:lang w:val="hu"/>
              </w:rPr>
              <w:t xml:space="preserve"> felelős az adatok védelméért, tárolásáért, felhasználásáért és az azokhoz való hozzáférésért: </w:t>
            </w:r>
            <w:r>
              <w:rPr>
                <w:rFonts w:ascii="Arial" w:eastAsiaTheme="minorEastAsia" w:hAnsi="Arial" w:cs="Arial"/>
                <w:highlight w:val="yellow"/>
                <w:lang w:val="hu"/>
              </w:rPr>
              <w:t>&lt;tüntesse fel az adatkezelő és az adatok védelméért, tárolásáért, felhasználásáért és az azokhoz való hozzáférésért felelős személy elérhetőségét&gt;</w:t>
            </w:r>
            <w:r>
              <w:rPr>
                <w:rFonts w:ascii="Arial" w:eastAsiaTheme="minorEastAsia" w:hAnsi="Arial" w:cs="Arial"/>
                <w:lang w:val="hu"/>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t>HOGYAN VÉDIK AZ ADATOKAT?</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u"/>
              </w:rPr>
              <w:t xml:space="preserve">A nyilvántartásban való részvételt szigorúan bizalmasan kezelik, és minden információt nagyon biztonságos elektronikus rendszereken keresztül kezelnek. Mivel a nyilvántartás számos központból gyűjt adatokat, a rendszer jelszóval védett lesz, és csak a kifejezetten a nyilvántartással foglalkozó személyek férhetnek hozzá.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hu"/>
              </w:rPr>
              <w:t>A nyilvántartás felhasználói és adminisztrátorai nem tudnak kapcsolatba lépni Önnel, mivel az Ön neve, címe és kórházi száma nem kerül rögzítésre. Minden betegadatot álnevesítenek, mielőtt a nyilvántartásban tárolnák. Ez azt jelenti, hogy minden, az Ön beazonosítását lehetővé tevő adatot eltávolítanak, és egy álnévvel helyettesítenek</w:t>
            </w:r>
            <w:r>
              <w:rPr>
                <w:rStyle w:val="FootnoteReference"/>
                <w:rFonts w:ascii="Arial" w:eastAsiaTheme="minorEastAsia" w:hAnsi="Arial" w:cs="Arial"/>
                <w:color w:val="000000" w:themeColor="text1"/>
                <w:lang w:val="hu"/>
              </w:rPr>
              <w:footnoteReference w:id="3"/>
            </w:r>
            <w:r>
              <w:rPr>
                <w:rFonts w:ascii="Arial" w:eastAsiaTheme="minorEastAsia" w:hAnsi="Arial" w:cs="Arial"/>
                <w:color w:val="000000" w:themeColor="text1"/>
                <w:lang w:val="hu"/>
              </w:rPr>
              <w:t>.</w:t>
            </w:r>
            <w:r>
              <w:rPr>
                <w:rStyle w:val="apple-converted-space"/>
                <w:rFonts w:ascii="Arial" w:eastAsiaTheme="minorEastAsia" w:hAnsi="Arial" w:cs="Arial"/>
                <w:color w:val="000000" w:themeColor="text1"/>
                <w:lang w:val="hu"/>
              </w:rPr>
              <w:t xml:space="preserve"> </w:t>
            </w:r>
            <w:r>
              <w:rPr>
                <w:rFonts w:ascii="Arial" w:eastAsiaTheme="minorEastAsia" w:hAnsi="Arial" w:cs="Arial"/>
                <w:color w:val="000000" w:themeColor="text1"/>
                <w:lang w:val="hu"/>
              </w:rPr>
              <w:t>Az álnevet csak az Ön orvosa tudja Önhöz kapcsolni. Ezért az</w:t>
            </w:r>
            <w:r>
              <w:rPr>
                <w:rStyle w:val="apple-converted-space"/>
                <w:rFonts w:ascii="Arial" w:eastAsiaTheme="minorEastAsia" w:hAnsi="Arial" w:cs="Arial"/>
                <w:color w:val="000000" w:themeColor="text1"/>
                <w:lang w:val="hu"/>
              </w:rPr>
              <w:t xml:space="preserve"> </w:t>
            </w:r>
            <w:r>
              <w:rPr>
                <w:rFonts w:ascii="Arial" w:eastAsiaTheme="minorEastAsia" w:hAnsi="Arial" w:cs="Arial"/>
                <w:color w:val="000000" w:themeColor="text1"/>
                <w:lang w:val="hu"/>
              </w:rPr>
              <w:t xml:space="preserve">illetéktelenek általi beazonosítás kockázata minimális.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u"/>
              </w:rPr>
              <w:t>A nyilvántartás alapján készített valamennyi publikációban biztosítani kell, hogy ne legyen lehetséges az egyes betegek azonosítása, például az adatok táblázatos formában történő közlésével vagy a valós életkor helyett korcsoportok bemutatásával.</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u"/>
              </w:rPr>
              <w:t xml:space="preserve">Erre a célra egy álnevesítési szolgáltatást használnak. Lehetővé teszi a betegek többszörös nyilvántartásba vételének felismerését, a nyilvántartások és más adatforrások összekapcsolását, az adatok védelmét és a felelős orvos általi újbóli kapcsolatfelvétel lehetőségének megőrzését.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u"/>
              </w:rPr>
              <w:t xml:space="preserve">A nyilvántartás adatait egy biztonságos szerveren tárolják a </w:t>
            </w:r>
            <w:r>
              <w:rPr>
                <w:rFonts w:ascii="Arial" w:eastAsiaTheme="minorEastAsia" w:hAnsi="Arial" w:cs="Arial"/>
                <w:highlight w:val="yellow"/>
                <w:lang w:val="hu"/>
              </w:rPr>
              <w:t>&lt;adja meg a tárolás helyére vonatkozó információkat VAGY a nyilvántartás adatait tároló szerverek helyével együtt a használt felhőszolgáltatás nevét&gt; címen a következő időtartamig: &lt;kérem, adja meg a tárolás időtartamára vonatkozó információkat VAGY az annak meghatározására szolgáló kritériumokat (pl. minimális vagy maximális időtartam a kutatási célok eléréséig, ami több évtized múlva is lehet, VAGY Mivel a nyilvántartást hosszú távú eredmények vizsgálatára tervezték, az adatokat határozatlan ideig tárolni kell, még a nyilvántartott személy halála után is</w:t>
            </w:r>
            <w:r>
              <w:rPr>
                <w:rFonts w:ascii="Arial" w:eastAsiaTheme="minorEastAsia" w:hAnsi="Arial" w:cs="Arial"/>
                <w:b/>
                <w:bCs/>
                <w:highlight w:val="yellow"/>
                <w:lang w:val="hu"/>
              </w:rPr>
              <w:t>)&gt;</w:t>
            </w:r>
            <w:r>
              <w:rPr>
                <w:rFonts w:ascii="Arial" w:eastAsiaTheme="minorEastAsia" w:hAnsi="Arial" w:cs="Arial"/>
                <w:highlight w:val="yellow"/>
                <w:lang w:val="hu"/>
              </w:rPr>
              <w:t>.</w:t>
            </w:r>
            <w:r>
              <w:rPr>
                <w:rFonts w:ascii="Arial" w:eastAsiaTheme="minorEastAsia" w:hAnsi="Arial" w:cs="Arial"/>
                <w:lang w:val="hu"/>
              </w:rPr>
              <w:t xml:space="preserve"> Az adatokat az adatbázisban legalább </w:t>
            </w:r>
            <w:r>
              <w:rPr>
                <w:rFonts w:ascii="Arial" w:eastAsiaTheme="minorEastAsia" w:hAnsi="Arial" w:cs="Arial"/>
                <w:highlight w:val="yellow"/>
                <w:lang w:val="hu"/>
              </w:rPr>
              <w:t>&lt;Kérjük, adja meg az évek számát&gt; évig tárolják.</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hu"/>
              </w:rPr>
              <w:t xml:space="preserve"> </w:t>
            </w:r>
          </w:p>
        </w:tc>
      </w:tr>
      <w:tr w:rsidR="003C50B1" w:rsidRPr="001C7CC4" w14:paraId="3035B9F5" w14:textId="77777777" w:rsidTr="00BA4050">
        <w:trPr>
          <w:trHeight w:val="917"/>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t>OKOZHAT-E BÁRMILYEN KÁRT A NYILVÁNTARTÁSBAN VALÓ RÉSZVÉTEL?</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hu"/>
              </w:rPr>
              <w:t xml:space="preserve">Ebben a megfigyelési nyilvántartásban való részvétel nem jár semmilyen egészségügyi kockázattal.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hu"/>
              </w:rPr>
              <w:t xml:space="preserve">Annak ellenére, hogy a nyilvántartás különböző eljárásokkal biztosítja az Ön személyes adatainak védelmét, fennáll annak a kockázata, hogy az adatokat összekapcsolhatják az Ön által már engedélyezett, nyilvánosan elérhető adatbázisokban, például a felmenőkkel foglalkozó weboldalakon vagy a ritka betegségek nyilvános, azonosítható adatokat tartalmazó nyilvántartásaiban szereplő </w:t>
            </w:r>
            <w:r>
              <w:rPr>
                <w:rFonts w:ascii="Arial" w:hAnsi="Arial"/>
                <w:lang w:val="hu"/>
              </w:rPr>
              <w:lastRenderedPageBreak/>
              <w:t>adatokkal. E kockázat minimalizálása érdekében a nyilvántartási adatokhoz való hozzáférést kérő kutatók írásban megerősítik, hogy szakmai titoktartási kötelezettségüket betartva semmilyen módon nem próbálják meg Önt azonosítani.</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u"/>
              </w:rPr>
              <w:t>TOVÁBBI INFORMÁCIÓK</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Költségek</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hu"/>
              </w:rPr>
              <w:t>A nyilvántartásban való részvétel semmilyen költséggel nem jár az Ön számára.</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Biztosítás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hu"/>
              </w:rPr>
              <w:t>&lt;tüntessen fel információkat a nyilvántartási tevékenységekre kötött biztosításról, ha van ilyen, ahogyan azt egyes etikai bizottságok kérik</w:t>
            </w:r>
            <w:r>
              <w:rPr>
                <w:rFonts w:ascii="Arial" w:hAnsi="Arial"/>
                <w:sz w:val="22"/>
                <w:szCs w:val="22"/>
                <w:highlight w:val="green"/>
                <w:lang w:val="hu"/>
              </w:rPr>
              <w:t xml:space="preserve"> – ellenkező esetben kérjük, törölje ezt a bekezdést&gt;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Etikai bizottsági jóváhagyás</w:t>
            </w:r>
          </w:p>
          <w:p w14:paraId="6CB5DE59" w14:textId="32A9271B" w:rsidR="009009B8" w:rsidRPr="00874C85" w:rsidRDefault="06DEB5C2" w:rsidP="00874C85">
            <w:pPr>
              <w:spacing w:before="120" w:after="120"/>
              <w:rPr>
                <w:rFonts w:ascii="Arial" w:hAnsi="Arial"/>
                <w:color w:val="4F81BC"/>
              </w:rPr>
            </w:pPr>
            <w:r>
              <w:rPr>
                <w:rFonts w:ascii="Arial" w:hAnsi="Arial"/>
                <w:lang w:val="hu"/>
              </w:rPr>
              <w:t xml:space="preserve">Ezt a beleegyező nyilatkozatot a(z) </w:t>
            </w:r>
            <w:r>
              <w:rPr>
                <w:rFonts w:ascii="Arial" w:hAnsi="Arial"/>
                <w:highlight w:val="green"/>
                <w:lang w:val="hu"/>
              </w:rPr>
              <w:t>[a (helyi) etikai bizottság/IRB neve] a(z) &lt;Etikai bizottság/ IRB száma&gt;</w:t>
            </w:r>
            <w:r>
              <w:rPr>
                <w:rFonts w:ascii="Arial" w:hAnsi="Arial"/>
                <w:lang w:val="hu"/>
              </w:rPr>
              <w:t xml:space="preserve"> szám alatt felülvizsgálta és jóváhagyta</w:t>
            </w:r>
          </w:p>
        </w:tc>
      </w:tr>
    </w:tbl>
    <w:p w14:paraId="0F285A6A" w14:textId="0D8522D7" w:rsidR="0071694C" w:rsidRDefault="00574C05" w:rsidP="00F961D7">
      <w:pPr>
        <w:ind w:right="122"/>
        <w:rPr>
          <w:rFonts w:ascii="Arial" w:eastAsiaTheme="minorEastAsia" w:hAnsi="Arial" w:cs="Arial"/>
          <w:b/>
          <w:bCs/>
        </w:rPr>
      </w:pPr>
      <w:r>
        <w:rPr>
          <w:rFonts w:ascii="Arial" w:hAnsi="Arial"/>
          <w:lang w:val="hu"/>
        </w:rPr>
        <w:t xml:space="preserve">  </w:t>
      </w:r>
      <w:r>
        <w:rPr>
          <w:rFonts w:ascii="Arial" w:hAnsi="Arial"/>
          <w:lang w:val="hu"/>
        </w:rPr>
        <w:br/>
        <w:t xml:space="preserve">Ha bármilyen más kérdése van a nyilvántartással kapcsolatban, kérjük, lépjen kapcsolatba a következő személlyel: </w:t>
      </w:r>
      <w:r>
        <w:rPr>
          <w:rFonts w:ascii="Arial" w:hAnsi="Arial"/>
          <w:b/>
          <w:bCs/>
          <w:highlight w:val="yellow"/>
          <w:lang w:val="hu"/>
        </w:rPr>
        <w:t>&lt;</w:t>
      </w:r>
      <w:r>
        <w:rPr>
          <w:rFonts w:ascii="Arial" w:hAnsi="Arial"/>
          <w:highlight w:val="yellow"/>
          <w:lang w:val="hu"/>
        </w:rPr>
        <w:t>Kérjük, adja meg az ERN kapcsolattartójának nevét és elérhetőségét&gt;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hu"/>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hu"/>
              </w:rPr>
              <w:lastRenderedPageBreak/>
              <w:t>TÁJÉKOZTATÁSON ALAPULÓ BELEEGYEZÉS</w:t>
            </w:r>
          </w:p>
          <w:p w14:paraId="11CB3B6D" w14:textId="17B8A9A6" w:rsidR="004D7DD8" w:rsidRPr="008B1704" w:rsidRDefault="004D7DD8" w:rsidP="004B0E9E">
            <w:pPr>
              <w:spacing w:before="120"/>
              <w:rPr>
                <w:rFonts w:ascii="Arial" w:hAnsi="Arial"/>
                <w:sz w:val="21"/>
              </w:rPr>
            </w:pPr>
            <w:r>
              <w:rPr>
                <w:rFonts w:ascii="Arial" w:hAnsi="Arial" w:cs="Arial"/>
                <w:sz w:val="21"/>
                <w:szCs w:val="21"/>
                <w:lang w:val="hu"/>
              </w:rPr>
              <w:t>A beteg vezeték- és keresztneve:………………………………………………..…………………………</w:t>
            </w:r>
            <w:r w:rsidR="00E276FA">
              <w:rPr>
                <w:rFonts w:ascii="Arial" w:hAnsi="Arial" w:cs="Arial"/>
                <w:sz w:val="21"/>
                <w:szCs w:val="21"/>
                <w:lang w:val="hu"/>
              </w:rPr>
              <w:t>..</w:t>
            </w:r>
            <w:r>
              <w:rPr>
                <w:rFonts w:ascii="Arial" w:hAnsi="Arial" w:cs="Arial"/>
                <w:sz w:val="21"/>
                <w:szCs w:val="21"/>
                <w:lang w:val="hu"/>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2250F809"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hu"/>
              </w:rPr>
              <w:t>Születési dátum (éééé/hh/nn):  .. .. .. .. / .. .. / .. ..          Azonosító szám:…………………………………………</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u"/>
        </w:rPr>
        <w:t xml:space="preserve">Elolvastam a(z) </w:t>
      </w:r>
      <w:r>
        <w:rPr>
          <w:rStyle w:val="normaltextrun"/>
          <w:rFonts w:ascii="Arial" w:hAnsi="Arial" w:cs="Arial"/>
          <w:sz w:val="21"/>
          <w:szCs w:val="21"/>
          <w:shd w:val="clear" w:color="auto" w:fill="FFFF00"/>
          <w:lang w:val="hu"/>
        </w:rPr>
        <w:t>&lt;a nyilvántartás neve&gt;</w:t>
      </w:r>
      <w:r>
        <w:rPr>
          <w:rStyle w:val="normaltextrun"/>
          <w:rFonts w:ascii="Arial" w:hAnsi="Arial" w:cs="Arial"/>
          <w:sz w:val="21"/>
          <w:szCs w:val="21"/>
          <w:lang w:val="hu"/>
        </w:rPr>
        <w:t xml:space="preserve"> tájékoztatóját.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u"/>
        </w:rPr>
        <w:t>Kaptam elegendő időt és lehetőséget arra, hogy kérdéseket tegyek fel a nyilvántartás céljaival és az adataim felhasználásával kapcsolatban, és hogy minden kétségemet tisztáztam az orvossal.</w:t>
      </w:r>
      <w:r>
        <w:rPr>
          <w:rStyle w:val="eop"/>
          <w:rFonts w:ascii="Arial" w:hAnsi="Arial" w:cs="Arial"/>
          <w:sz w:val="21"/>
          <w:szCs w:val="21"/>
          <w:lang w:val="hu"/>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u"/>
        </w:rPr>
        <w:t>Tudomásul veszem, hogy a részvételem önkéntes, és hogy a beleegyezésemet bármikor indoklás nélkül visszavonhatom anélkül, hogy az befolyásolná a jövőbeni orvosi ellátásomat.</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u"/>
        </w:rPr>
        <w:t xml:space="preserve">Hozzájárulok ahhoz, hogy adataimat a </w:t>
      </w:r>
      <w:r>
        <w:rPr>
          <w:rStyle w:val="normaltextrun"/>
          <w:rFonts w:ascii="Arial" w:hAnsi="Arial" w:cs="Arial"/>
          <w:sz w:val="21"/>
          <w:szCs w:val="21"/>
          <w:shd w:val="clear" w:color="auto" w:fill="FFFF00"/>
          <w:lang w:val="hu"/>
        </w:rPr>
        <w:t>&lt;nyilvántartás neve&gt;</w:t>
      </w:r>
      <w:r>
        <w:rPr>
          <w:rStyle w:val="normaltextrun"/>
          <w:rFonts w:ascii="Arial" w:hAnsi="Arial" w:cs="Arial"/>
          <w:sz w:val="21"/>
          <w:szCs w:val="21"/>
          <w:lang w:val="hu"/>
        </w:rPr>
        <w:t xml:space="preserve"> tárolja, nonprofit célokra használja, és az egészségügyi ellátás fejlesztése érdekében a fent leírtak szerint megossza az engedélyezett felhasználókkal.</w:t>
      </w:r>
      <w:r>
        <w:rPr>
          <w:rStyle w:val="eop"/>
          <w:rFonts w:ascii="Arial" w:hAnsi="Arial" w:cs="Arial"/>
          <w:sz w:val="21"/>
          <w:szCs w:val="21"/>
          <w:lang w:val="hu"/>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hu"/>
        </w:rPr>
        <w:t>Hozzájárulok álnevesített adataimnak a fent leírt célokra történő feldolgozásához.</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hu"/>
              </w:rPr>
              <w:br/>
            </w:r>
            <w:r>
              <w:rPr>
                <w:rFonts w:ascii="Arial" w:eastAsiaTheme="minorEastAsia" w:hAnsi="Arial" w:cs="Arial"/>
                <w:b/>
                <w:bCs/>
                <w:sz w:val="21"/>
                <w:szCs w:val="21"/>
                <w:lang w:val="hu"/>
              </w:rPr>
              <w:t xml:space="preserve">A következő hozzájárulási feltételek opcionálisak. Kérjük, jelezze preferenciáit a megfelelő mezőbe írt monogramjával. Ha üresen hagyja a négyzeteket, azt feltételezzük, hogy beleegyezik a nyilatkozatokba.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u"/>
              </w:rPr>
              <w:t>IGEN</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u"/>
              </w:rPr>
              <w:t>NEM</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u"/>
              </w:rPr>
              <w:t>BELEEGYEZEM</w:t>
            </w:r>
            <w:r>
              <w:rPr>
                <w:rFonts w:ascii="Arial" w:eastAsiaTheme="minorEastAsia" w:hAnsi="Arial" w:cs="Arial"/>
                <w:sz w:val="21"/>
                <w:szCs w:val="21"/>
                <w:lang w:val="hu"/>
              </w:rPr>
              <w:t xml:space="preserve"> abba, hogy álnevesített adataimat az egészségügyi ellátás fejlesztését célzó </w:t>
            </w:r>
            <w:r>
              <w:rPr>
                <w:rFonts w:ascii="Arial" w:eastAsiaTheme="minorEastAsia" w:hAnsi="Arial" w:cs="Arial"/>
                <w:b/>
                <w:bCs/>
                <w:sz w:val="21"/>
                <w:szCs w:val="21"/>
                <w:lang w:val="hu"/>
              </w:rPr>
              <w:t>kereskedelmi projektek támogatására</w:t>
            </w:r>
            <w:r>
              <w:rPr>
                <w:rFonts w:ascii="Arial" w:eastAsiaTheme="minorEastAsia" w:hAnsi="Arial" w:cs="Arial"/>
                <w:sz w:val="21"/>
                <w:szCs w:val="21"/>
                <w:lang w:val="hu"/>
              </w:rPr>
              <w:t xml:space="preserve"> is </w:t>
            </w:r>
            <w:r>
              <w:rPr>
                <w:rFonts w:ascii="Arial" w:eastAsiaTheme="minorEastAsia" w:hAnsi="Arial" w:cs="Arial"/>
                <w:b/>
                <w:bCs/>
                <w:sz w:val="21"/>
                <w:szCs w:val="21"/>
                <w:lang w:val="hu"/>
              </w:rPr>
              <w:t>felhasználják</w:t>
            </w:r>
            <w:r>
              <w:rPr>
                <w:rFonts w:ascii="Arial" w:eastAsiaTheme="minorEastAsia" w:hAnsi="Arial" w:cs="Arial"/>
                <w:sz w:val="21"/>
                <w:szCs w:val="21"/>
                <w:lang w:val="hu"/>
              </w:rPr>
              <w:t>.</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hu"/>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hu"/>
              </w:rPr>
              <w:t>BELEEGYEZEM</w:t>
            </w:r>
            <w:r>
              <w:rPr>
                <w:rFonts w:ascii="Arial" w:hAnsi="Arial"/>
                <w:sz w:val="21"/>
                <w:szCs w:val="21"/>
                <w:lang w:val="hu"/>
              </w:rPr>
              <w:t xml:space="preserve"> abba, hogy álnevesített adataim a </w:t>
            </w:r>
            <w:r>
              <w:rPr>
                <w:rFonts w:ascii="Arial" w:hAnsi="Arial"/>
                <w:b/>
                <w:bCs/>
                <w:sz w:val="21"/>
                <w:szCs w:val="21"/>
                <w:lang w:val="hu"/>
              </w:rPr>
              <w:t>GDPR-nak megfelelően továbbításra kerüljenek az EU-n kívüli országokba</w:t>
            </w:r>
            <w:r>
              <w:rPr>
                <w:rFonts w:ascii="Arial" w:hAnsi="Arial"/>
                <w:sz w:val="21"/>
                <w:szCs w:val="21"/>
                <w:lang w:val="hu"/>
              </w:rPr>
              <w:t xml:space="preserve">, az egészségügyi ellátás javítását célzó projektek támogatása céljából.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hu"/>
              </w:rPr>
              <mc:AlternateContent>
                <mc:Choice Requires="wps">
                  <w:drawing>
                    <wp:anchor distT="0" distB="0" distL="114300" distR="114300" simplePos="0" relativeHeight="251658242" behindDoc="0" locked="0" layoutInCell="1" allowOverlap="1" wp14:anchorId="4566AB2A" wp14:editId="5D18B46E">
                      <wp:simplePos x="0" y="0"/>
                      <wp:positionH relativeFrom="column">
                        <wp:posOffset>-39370</wp:posOffset>
                      </wp:positionH>
                      <wp:positionV relativeFrom="paragraph">
                        <wp:posOffset>-226060</wp:posOffset>
                      </wp:positionV>
                      <wp:extent cx="1646555" cy="452755"/>
                      <wp:effectExtent l="19050" t="19050" r="10795" b="23495"/>
                      <wp:wrapNone/>
                      <wp:docPr id="5" name="Text Box 5"/>
                      <wp:cNvGraphicFramePr/>
                      <a:graphic xmlns:a="http://schemas.openxmlformats.org/drawingml/2006/main">
                        <a:graphicData uri="http://schemas.microsoft.com/office/word/2010/wordprocessingShape">
                          <wps:wsp>
                            <wps:cNvSpPr txBox="1"/>
                            <wps:spPr>
                              <a:xfrm>
                                <a:off x="0" y="0"/>
                                <a:ext cx="1646555" cy="4527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u"/>
                                    </w:rPr>
                                    <w:t>Opcionális, az ERN belátására van bízva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7.8pt;width:129.65pt;height:3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u"/>
                              </w:rPr>
                              <w:t>Opcionális, az ERN belátására van bízva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hu"/>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hu"/>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u"/>
              </w:rPr>
              <w:t>BELEEGYEZEM</w:t>
            </w:r>
            <w:r>
              <w:rPr>
                <w:rFonts w:ascii="Arial" w:eastAsiaTheme="minorEastAsia" w:hAnsi="Arial" w:cs="Arial"/>
                <w:sz w:val="21"/>
                <w:szCs w:val="21"/>
                <w:lang w:val="hu"/>
              </w:rPr>
              <w:t xml:space="preserve"> abba, hogy álnevesített adataimat az egészségügyi ellátás fejlesztése érdekében </w:t>
            </w:r>
            <w:r>
              <w:rPr>
                <w:rFonts w:ascii="Arial" w:eastAsiaTheme="minorEastAsia" w:hAnsi="Arial" w:cs="Arial"/>
                <w:b/>
                <w:bCs/>
                <w:sz w:val="21"/>
                <w:szCs w:val="21"/>
                <w:lang w:val="hu"/>
              </w:rPr>
              <w:t>összekapcsolják meglévő adatbázisokkal/nyilvántartásokkal.</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hu"/>
              </w:rPr>
              <w:t>KÉREM</w:t>
            </w:r>
            <w:r>
              <w:rPr>
                <w:rFonts w:ascii="Arial" w:eastAsiaTheme="minorEastAsia" w:hAnsi="Arial" w:cs="Arial"/>
                <w:sz w:val="21"/>
                <w:szCs w:val="21"/>
                <w:lang w:val="hu"/>
              </w:rPr>
              <w:t xml:space="preserve">, hogy az orvosom </w:t>
            </w:r>
            <w:r>
              <w:rPr>
                <w:rFonts w:ascii="Arial" w:eastAsiaTheme="minorEastAsia" w:hAnsi="Arial" w:cs="Arial"/>
                <w:b/>
                <w:bCs/>
                <w:sz w:val="21"/>
                <w:szCs w:val="21"/>
                <w:lang w:val="hu"/>
              </w:rPr>
              <w:t>VEGYE FEL VELEM A KAPCSOLATOT</w:t>
            </w:r>
            <w:r>
              <w:rPr>
                <w:rFonts w:ascii="Arial" w:eastAsiaTheme="minorEastAsia" w:hAnsi="Arial" w:cs="Arial"/>
                <w:sz w:val="21"/>
                <w:szCs w:val="21"/>
                <w:lang w:val="hu"/>
              </w:rPr>
              <w:t xml:space="preserve"> </w:t>
            </w:r>
            <w:r>
              <w:rPr>
                <w:rFonts w:ascii="Arial" w:eastAsiaTheme="minorEastAsia" w:hAnsi="Arial" w:cs="Arial"/>
                <w:b/>
                <w:bCs/>
                <w:sz w:val="21"/>
                <w:szCs w:val="21"/>
                <w:lang w:val="hu"/>
              </w:rPr>
              <w:t>az állapotommal kapcsolatos kutatási projektekkel és/vagy klinikai tanulmányokkal kapcsolatban.</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hu"/>
              </w:rPr>
              <w:t>KÉREM</w:t>
            </w:r>
            <w:r>
              <w:rPr>
                <w:rFonts w:ascii="Arial" w:eastAsiaTheme="minorEastAsia" w:hAnsi="Arial" w:cs="Arial"/>
                <w:sz w:val="21"/>
                <w:szCs w:val="21"/>
                <w:lang w:val="hu"/>
              </w:rPr>
              <w:t xml:space="preserve">, hogy orvosom </w:t>
            </w:r>
            <w:r>
              <w:rPr>
                <w:rFonts w:ascii="Arial" w:eastAsiaTheme="minorEastAsia" w:hAnsi="Arial" w:cs="Arial"/>
                <w:b/>
                <w:bCs/>
                <w:sz w:val="21"/>
                <w:szCs w:val="21"/>
                <w:lang w:val="hu"/>
              </w:rPr>
              <w:t>TÁJÉKOZTASSON minden olyan véletlen eredményről</w:t>
            </w:r>
            <w:r>
              <w:rPr>
                <w:rFonts w:ascii="Arial" w:eastAsiaTheme="minorEastAsia" w:hAnsi="Arial" w:cs="Arial"/>
                <w:sz w:val="21"/>
                <w:szCs w:val="21"/>
                <w:lang w:val="hu"/>
              </w:rPr>
              <w:t xml:space="preserve">, amely közvetlenül érinti a személyes egészségemet vagy családtagjaim egészségét.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hu"/>
              </w:rPr>
              <w:t xml:space="preserve">PÁCIENS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Dátum és aláírás: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hu"/>
              </w:rPr>
              <w:t>ORVOS / FELHATALMAZOTT TANÚ</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Teljes név:</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Beosztás: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Dátum és aláírás: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hu"/>
        </w:rPr>
        <w:t xml:space="preserve">Kérjük, hogy a Tájékoztatáson alapuló beleegyező nyilatkozat egy példányát őrizze meg az esethez tartozó iratok között, egy példányt pedig adjon át annak, aki aláírta ezt a nyomtatványt.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9F9A" w14:textId="77777777" w:rsidR="00F620F6" w:rsidRDefault="00F620F6" w:rsidP="009D7129">
      <w:r>
        <w:separator/>
      </w:r>
    </w:p>
  </w:endnote>
  <w:endnote w:type="continuationSeparator" w:id="0">
    <w:p w14:paraId="32982815" w14:textId="77777777" w:rsidR="00F620F6" w:rsidRDefault="00F620F6" w:rsidP="009D7129">
      <w:r>
        <w:continuationSeparator/>
      </w:r>
    </w:p>
  </w:endnote>
  <w:endnote w:type="continuationNotice" w:id="1">
    <w:p w14:paraId="32ABC79A" w14:textId="77777777" w:rsidR="00F620F6" w:rsidRDefault="00F62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8C95" w14:textId="77777777" w:rsidR="00F620F6" w:rsidRDefault="00F620F6" w:rsidP="009D7129">
      <w:r>
        <w:separator/>
      </w:r>
    </w:p>
  </w:footnote>
  <w:footnote w:type="continuationSeparator" w:id="0">
    <w:p w14:paraId="6B609193" w14:textId="77777777" w:rsidR="00F620F6" w:rsidRDefault="00F620F6" w:rsidP="009D7129">
      <w:r>
        <w:continuationSeparator/>
      </w:r>
    </w:p>
  </w:footnote>
  <w:footnote w:type="continuationNotice" w:id="1">
    <w:p w14:paraId="72817328" w14:textId="77777777" w:rsidR="00F620F6" w:rsidRDefault="00F620F6"/>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hu"/>
        </w:rPr>
        <w:footnoteRef/>
      </w:r>
      <w:r>
        <w:rPr>
          <w:rFonts w:ascii="Arial" w:hAnsi="Arial" w:cs="Arial"/>
          <w:lang w:val="hu"/>
        </w:rPr>
        <w:t xml:space="preserve"> beleértve az európai általános adatvédelmi rendeletet (GDPR) az (EU) 2016/679 rendeletét; a Helsinki Nyilatkozat 2013. évi változatát; a WHO CIOMS bizottságának az emberi alanyokon végzett orvosbiológiai kutatásokra vonatkozó nemzetközi etikai iránymutatásait (2016); az Oviedói Egyezményt és annak kiegészítő jegyzőkönyvét az emberi jogokról és az orvosbiológiáról, az orvosbiológiai kutatásról (2005); a </w:t>
      </w:r>
      <w:hyperlink r:id="rId1" w:history="1">
        <w:r>
          <w:rPr>
            <w:rStyle w:val="Hyperlink"/>
            <w:rFonts w:ascii="Arial" w:hAnsi="Arial" w:cs="Arial"/>
            <w:lang w:val="hu"/>
          </w:rPr>
          <w:t>„személyes adatok harmadik országokba irányuló továbbítására vonatkozó általános szerződési feltételeket” (EU) 2021/914</w:t>
        </w:r>
      </w:hyperlink>
      <w:r>
        <w:rPr>
          <w:rFonts w:ascii="Arial" w:hAnsi="Arial" w:cs="Arial"/>
          <w:lang w:val="hu"/>
        </w:rPr>
        <w:t xml:space="preserve"> és </w:t>
      </w:r>
      <w:r>
        <w:rPr>
          <w:rFonts w:ascii="Arial" w:hAnsi="Arial" w:cs="Arial"/>
          <w:b/>
          <w:bCs/>
          <w:highlight w:val="cyan"/>
          <w:lang w:val="hu"/>
        </w:rPr>
        <w:t>... &lt;kérem, tüntessen fel minden egyéb alkalmazandó jogszabályt&gt;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hu"/>
        </w:rPr>
        <w:footnoteRef/>
      </w:r>
      <w:r>
        <w:rPr>
          <w:rFonts w:ascii="Arial" w:hAnsi="Arial" w:cs="Arial"/>
          <w:sz w:val="16"/>
          <w:szCs w:val="16"/>
          <w:lang w:val="hu"/>
        </w:rPr>
        <w:t xml:space="preserve"> </w:t>
      </w:r>
      <w:r>
        <w:rPr>
          <w:rFonts w:ascii="Arial" w:hAnsi="Arial" w:cs="Arial"/>
          <w:lang w:val="hu"/>
        </w:rPr>
        <w:t xml:space="preserve">Az álnév egy betű- és számsorozat, amely a betegre vonatkozó </w:t>
      </w:r>
      <w:r>
        <w:rPr>
          <w:rFonts w:ascii="Arial" w:hAnsi="Arial" w:cs="Arial"/>
          <w:color w:val="000000" w:themeColor="text1"/>
          <w:lang w:val="hu"/>
        </w:rPr>
        <w:t>összes azonosító információt helyettesíti; a beteg adatait ekkor „álnevesített adatoknak” nevezik. Ezeket az azonosítókat</w:t>
      </w:r>
      <w:r>
        <w:rPr>
          <w:rFonts w:ascii="Arial" w:hAnsi="Arial" w:cs="Arial"/>
          <w:lang w:val="hu"/>
        </w:rPr>
        <w:t xml:space="preserve"> csak a beteget a nyilvántartásba bejegyző, felhatalmazott egészségügyi szakemberek kérhetik le az álnévből</w:t>
      </w:r>
      <w:r>
        <w:rPr>
          <w:rFonts w:ascii="Arial" w:hAnsi="Arial" w:cs="Arial"/>
          <w:sz w:val="16"/>
          <w:szCs w:val="16"/>
          <w:lang w:val="h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0120"/>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050"/>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6FA"/>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0F6"/>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